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9AD2" w14:textId="07BA9422" w:rsidR="00B860E6" w:rsidRPr="00525780" w:rsidRDefault="0092527D" w:rsidP="00B860E6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</w:rPr>
      </w:pPr>
      <w:r w:rsidRPr="00525780">
        <w:rPr>
          <w:rFonts w:ascii="Arial" w:hAnsi="Arial" w:cs="Arial"/>
          <w:b/>
          <w:bCs/>
          <w:spacing w:val="-2"/>
        </w:rPr>
        <w:t>AB „</w:t>
      </w:r>
      <w:proofErr w:type="spellStart"/>
      <w:r w:rsidRPr="00525780">
        <w:rPr>
          <w:rFonts w:ascii="Arial" w:hAnsi="Arial" w:cs="Arial"/>
          <w:b/>
          <w:bCs/>
          <w:spacing w:val="-2"/>
        </w:rPr>
        <w:t>Ignitis</w:t>
      </w:r>
      <w:proofErr w:type="spellEnd"/>
      <w:r w:rsidRPr="00525780">
        <w:rPr>
          <w:rFonts w:ascii="Arial" w:hAnsi="Arial" w:cs="Arial"/>
          <w:b/>
          <w:bCs/>
          <w:spacing w:val="-2"/>
        </w:rPr>
        <w:t xml:space="preserve"> gamyba“</w:t>
      </w:r>
    </w:p>
    <w:p w14:paraId="3A859AD3" w14:textId="77777777" w:rsidR="002C65D5" w:rsidRPr="00525780" w:rsidRDefault="002C65D5" w:rsidP="002C65D5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Buveinė: Elektrėnų g. 21, Elektrėnai, Lietuva</w:t>
      </w:r>
    </w:p>
    <w:p w14:paraId="3A859AD4" w14:textId="77777777" w:rsidR="002C65D5" w:rsidRPr="00525780" w:rsidRDefault="002C65D5" w:rsidP="002C65D5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Juridinio asmens kodas: 302648707; PVM mokėtojo kodas: LT100006256115</w:t>
      </w:r>
    </w:p>
    <w:p w14:paraId="3A859AD5" w14:textId="77777777" w:rsidR="002C65D5" w:rsidRPr="00525780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Duomenys kaupiami ir saugomi Juridinių asmenų registre</w:t>
      </w:r>
    </w:p>
    <w:p w14:paraId="3A859AD6" w14:textId="6F33B6A7" w:rsidR="00B860E6" w:rsidRPr="00525780" w:rsidRDefault="007743E2" w:rsidP="002C65D5">
      <w:pPr>
        <w:shd w:val="clear" w:color="auto" w:fill="FFFFFF"/>
        <w:spacing w:before="250"/>
        <w:ind w:left="466"/>
        <w:jc w:val="center"/>
        <w:rPr>
          <w:rFonts w:ascii="Arial" w:hAnsi="Arial" w:cs="Arial"/>
        </w:rPr>
      </w:pPr>
      <w:r w:rsidRPr="00525780">
        <w:rPr>
          <w:rFonts w:ascii="Arial" w:hAnsi="Arial" w:cs="Arial"/>
        </w:rPr>
        <w:t>20</w:t>
      </w:r>
      <w:r w:rsidR="005C1490">
        <w:rPr>
          <w:rFonts w:ascii="Arial" w:hAnsi="Arial" w:cs="Arial"/>
        </w:rPr>
        <w:t>20</w:t>
      </w:r>
      <w:r w:rsidR="00B860E6" w:rsidRPr="00525780">
        <w:rPr>
          <w:rFonts w:ascii="Arial" w:hAnsi="Arial" w:cs="Arial"/>
        </w:rPr>
        <w:t xml:space="preserve"> METŲ </w:t>
      </w:r>
      <w:r w:rsidR="005C1490">
        <w:rPr>
          <w:rFonts w:ascii="Arial" w:hAnsi="Arial" w:cs="Arial"/>
        </w:rPr>
        <w:t>BALANDŽIO</w:t>
      </w:r>
      <w:r w:rsidR="00D34F2A" w:rsidRPr="00525780">
        <w:rPr>
          <w:rFonts w:ascii="Arial" w:hAnsi="Arial" w:cs="Arial"/>
        </w:rPr>
        <w:t xml:space="preserve"> </w:t>
      </w:r>
      <w:r w:rsidR="005C1490">
        <w:rPr>
          <w:rFonts w:ascii="Arial" w:hAnsi="Arial" w:cs="Arial"/>
        </w:rPr>
        <w:t>30</w:t>
      </w:r>
      <w:r w:rsidR="00430953" w:rsidRPr="00525780">
        <w:rPr>
          <w:rFonts w:ascii="Arial" w:hAnsi="Arial" w:cs="Arial"/>
        </w:rPr>
        <w:t xml:space="preserve"> </w:t>
      </w:r>
      <w:r w:rsidR="00A44212" w:rsidRPr="00525780">
        <w:rPr>
          <w:rFonts w:ascii="Arial" w:hAnsi="Arial" w:cs="Arial"/>
        </w:rPr>
        <w:t xml:space="preserve">DIENOS </w:t>
      </w:r>
      <w:r w:rsidR="00B860E6" w:rsidRPr="00525780">
        <w:rPr>
          <w:rFonts w:ascii="Arial" w:hAnsi="Arial" w:cs="Arial"/>
        </w:rPr>
        <w:t>EILINIO VISUOTINIO AKCININKŲ</w:t>
      </w:r>
      <w:r w:rsidR="002C65D5" w:rsidRPr="00525780">
        <w:rPr>
          <w:rFonts w:ascii="Arial" w:hAnsi="Arial" w:cs="Arial"/>
        </w:rPr>
        <w:t xml:space="preserve"> </w:t>
      </w:r>
      <w:r w:rsidR="00B860E6" w:rsidRPr="00525780">
        <w:rPr>
          <w:rFonts w:ascii="Arial" w:hAnsi="Arial" w:cs="Arial"/>
        </w:rPr>
        <w:t>SUSIRINKIMO BENDRASIS BALSAVIMO BIULETENIS</w:t>
      </w:r>
    </w:p>
    <w:p w14:paraId="6BB722D5" w14:textId="1173C7B3" w:rsidR="00585D20" w:rsidRPr="00525780" w:rsidRDefault="00B860E6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</w:rPr>
      </w:pPr>
      <w:r w:rsidRPr="00525780">
        <w:rPr>
          <w:rFonts w:ascii="Arial" w:hAnsi="Arial" w:cs="Arial"/>
          <w:b/>
          <w:bCs/>
          <w:spacing w:val="-3"/>
        </w:rPr>
        <w:t xml:space="preserve">AKCININKO DUOMENYS </w:t>
      </w:r>
      <w:r w:rsidR="00866398" w:rsidRPr="00525780">
        <w:rPr>
          <w:rFonts w:ascii="Arial" w:hAnsi="Arial" w:cs="Arial"/>
          <w:b/>
          <w:bCs/>
        </w:rPr>
        <w:t xml:space="preserve">Akcininko </w:t>
      </w:r>
      <w:r w:rsidR="009A3481" w:rsidRPr="00525780">
        <w:rPr>
          <w:rFonts w:ascii="Arial" w:hAnsi="Arial" w:cs="Arial"/>
          <w:b/>
          <w:bCs/>
        </w:rPr>
        <w:t xml:space="preserve">vardas, pavardė / </w:t>
      </w:r>
      <w:r w:rsidR="00866398" w:rsidRPr="00525780">
        <w:rPr>
          <w:rFonts w:ascii="Arial" w:hAnsi="Arial" w:cs="Arial"/>
          <w:b/>
          <w:bCs/>
        </w:rPr>
        <w:t>pavadinimas:</w:t>
      </w:r>
    </w:p>
    <w:p w14:paraId="3A859ADA" w14:textId="585ECD7F" w:rsidR="00866398" w:rsidRPr="00525780" w:rsidRDefault="00866398" w:rsidP="00525780">
      <w:pPr>
        <w:shd w:val="clear" w:color="auto" w:fill="FFFFFF"/>
        <w:ind w:left="108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="001F3FF5" w:rsidRPr="00525780">
        <w:rPr>
          <w:rFonts w:ascii="Arial" w:hAnsi="Arial" w:cs="Arial"/>
          <w:bCs/>
        </w:rPr>
        <w:t>_</w:t>
      </w:r>
    </w:p>
    <w:p w14:paraId="600783F0" w14:textId="47FE713B" w:rsidR="00585D20" w:rsidRPr="00525780" w:rsidRDefault="00866398" w:rsidP="00525780">
      <w:pPr>
        <w:shd w:val="clear" w:color="auto" w:fill="FFFFFF"/>
        <w:ind w:left="108"/>
        <w:rPr>
          <w:rFonts w:ascii="Arial" w:hAnsi="Arial" w:cs="Arial"/>
          <w:b/>
          <w:bCs/>
          <w:spacing w:val="-4"/>
        </w:rPr>
      </w:pPr>
      <w:r w:rsidRPr="00525780">
        <w:rPr>
          <w:rFonts w:ascii="Arial" w:hAnsi="Arial" w:cs="Arial"/>
          <w:b/>
          <w:bCs/>
          <w:spacing w:val="-4"/>
        </w:rPr>
        <w:t xml:space="preserve">Akcininko </w:t>
      </w:r>
      <w:r w:rsidR="009A3481" w:rsidRPr="00525780">
        <w:rPr>
          <w:rFonts w:ascii="Arial" w:hAnsi="Arial" w:cs="Arial"/>
          <w:b/>
          <w:bCs/>
          <w:spacing w:val="-4"/>
        </w:rPr>
        <w:t xml:space="preserve">asmens kodas / juridinio asmens </w:t>
      </w:r>
      <w:r w:rsidRPr="00525780">
        <w:rPr>
          <w:rFonts w:ascii="Arial" w:hAnsi="Arial" w:cs="Arial"/>
          <w:b/>
          <w:bCs/>
          <w:spacing w:val="-4"/>
        </w:rPr>
        <w:t>kodas:</w:t>
      </w:r>
    </w:p>
    <w:p w14:paraId="3A859ADF" w14:textId="074AB416" w:rsidR="00866398" w:rsidRPr="00525780" w:rsidRDefault="00866398" w:rsidP="00525780">
      <w:pPr>
        <w:shd w:val="clear" w:color="auto" w:fill="FFFFFF"/>
        <w:ind w:left="119"/>
        <w:rPr>
          <w:rFonts w:ascii="Arial" w:hAnsi="Arial" w:cs="Arial"/>
          <w:bCs/>
        </w:rPr>
      </w:pPr>
      <w:r w:rsidRPr="00525780">
        <w:rPr>
          <w:rFonts w:ascii="Arial" w:hAnsi="Arial" w:cs="Arial"/>
          <w:bCs/>
        </w:rPr>
        <w:t>_______________________________________________</w:t>
      </w:r>
      <w:r w:rsidR="00CA386A" w:rsidRPr="00525780">
        <w:rPr>
          <w:rFonts w:ascii="Arial" w:hAnsi="Arial" w:cs="Arial"/>
          <w:bCs/>
        </w:rPr>
        <w:t>_____________________________</w:t>
      </w:r>
      <w:r w:rsidRPr="00525780">
        <w:rPr>
          <w:rFonts w:ascii="Arial" w:hAnsi="Arial" w:cs="Arial"/>
          <w:bCs/>
        </w:rPr>
        <w:t>_</w:t>
      </w:r>
    </w:p>
    <w:p w14:paraId="0914E760" w14:textId="57EB66B0" w:rsidR="00585D20" w:rsidRPr="00525780" w:rsidRDefault="00866398" w:rsidP="00525780">
      <w:pPr>
        <w:shd w:val="clear" w:color="auto" w:fill="FFFFFF"/>
        <w:ind w:left="113"/>
        <w:rPr>
          <w:rFonts w:ascii="Arial" w:hAnsi="Arial" w:cs="Arial"/>
        </w:rPr>
      </w:pPr>
      <w:r w:rsidRPr="00525780">
        <w:rPr>
          <w:rFonts w:ascii="Arial" w:hAnsi="Arial" w:cs="Arial"/>
          <w:b/>
          <w:bCs/>
          <w:spacing w:val="-3"/>
        </w:rPr>
        <w:t>Akcijų skaičius:</w:t>
      </w:r>
    </w:p>
    <w:p w14:paraId="3A859AE2" w14:textId="1D3565AA" w:rsidR="00866398" w:rsidRPr="00525780" w:rsidRDefault="00525780" w:rsidP="002A3747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866398" w:rsidRPr="00525780">
        <w:rPr>
          <w:rFonts w:ascii="Arial" w:hAnsi="Arial" w:cs="Arial"/>
          <w:bCs/>
        </w:rPr>
        <w:t>_____________________________________________________________________________</w:t>
      </w:r>
    </w:p>
    <w:p w14:paraId="239E535C" w14:textId="77777777" w:rsidR="00A7339D" w:rsidRPr="00525780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</w:rPr>
      </w:pPr>
    </w:p>
    <w:p w14:paraId="0BF0B91B" w14:textId="2CF9FBA1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ORGANIZACINIAIS KLAUSIMAIS</w:t>
      </w:r>
    </w:p>
    <w:p w14:paraId="4E09DA61" w14:textId="025235AA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  <w:r w:rsidRPr="00525780">
        <w:rPr>
          <w:rFonts w:ascii="Arial" w:hAnsi="Arial" w:cs="Arial"/>
          <w:bCs/>
          <w:i/>
          <w:spacing w:val="-5"/>
        </w:rPr>
        <w:t>Prašome lentelėje nurodyti asmenis, kuriuos siūlote ir balsuojate „UŽ“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525780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2C6C5F3C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Eil. Nr.</w:t>
            </w:r>
          </w:p>
        </w:tc>
        <w:tc>
          <w:tcPr>
            <w:tcW w:w="2268" w:type="dxa"/>
          </w:tcPr>
          <w:p w14:paraId="17D33962" w14:textId="6F21CB78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Klausimas</w:t>
            </w:r>
          </w:p>
        </w:tc>
        <w:tc>
          <w:tcPr>
            <w:tcW w:w="7365" w:type="dxa"/>
          </w:tcPr>
          <w:p w14:paraId="1D4D2DCF" w14:textId="36136CEE" w:rsidR="00A7339D" w:rsidRPr="00525780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</w:rPr>
            </w:pPr>
            <w:r w:rsidRPr="00525780">
              <w:rPr>
                <w:rFonts w:ascii="Arial" w:hAnsi="Arial" w:cs="Arial"/>
                <w:b/>
                <w:bCs/>
                <w:spacing w:val="-5"/>
              </w:rPr>
              <w:t>Sprendimas</w:t>
            </w:r>
          </w:p>
        </w:tc>
      </w:tr>
      <w:tr w:rsidR="00A7339D" w:rsidRPr="00525780" w14:paraId="10D9BA64" w14:textId="77777777" w:rsidTr="00A7339D">
        <w:tc>
          <w:tcPr>
            <w:tcW w:w="709" w:type="dxa"/>
          </w:tcPr>
          <w:p w14:paraId="08D32CDF" w14:textId="1BFD7A0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1.</w:t>
            </w:r>
          </w:p>
        </w:tc>
        <w:tc>
          <w:tcPr>
            <w:tcW w:w="2268" w:type="dxa"/>
          </w:tcPr>
          <w:p w14:paraId="286D2ECB" w14:textId="7CEAA8D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pirmininko rinkimai</w:t>
            </w:r>
          </w:p>
        </w:tc>
        <w:tc>
          <w:tcPr>
            <w:tcW w:w="7365" w:type="dxa"/>
          </w:tcPr>
          <w:p w14:paraId="4C7A70E2" w14:textId="39259DBA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pirmininku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2128535821"/>
              <w:placeholder>
                <w:docPart w:val="3CAB155814914ECDA3BA124A5937030D"/>
              </w:placeholder>
              <w:showingPlcHdr/>
              <w:text/>
            </w:sdtPr>
            <w:sdtEndPr/>
            <w:sdtContent>
              <w:p w14:paraId="7FA8FC08" w14:textId="108CA915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GB"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6DE8984F" w14:textId="77777777" w:rsidTr="00A7339D">
        <w:tc>
          <w:tcPr>
            <w:tcW w:w="709" w:type="dxa"/>
          </w:tcPr>
          <w:p w14:paraId="0BD04EFF" w14:textId="05A45251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 xml:space="preserve">2. </w:t>
            </w:r>
          </w:p>
        </w:tc>
        <w:tc>
          <w:tcPr>
            <w:tcW w:w="2268" w:type="dxa"/>
          </w:tcPr>
          <w:p w14:paraId="517336BF" w14:textId="0F3CD2F5" w:rsidR="00A7339D" w:rsidRPr="00525780" w:rsidRDefault="00A7339D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sekretoriaus rinkimai</w:t>
            </w:r>
          </w:p>
        </w:tc>
        <w:tc>
          <w:tcPr>
            <w:tcW w:w="7365" w:type="dxa"/>
          </w:tcPr>
          <w:p w14:paraId="4F693509" w14:textId="70F25E1E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Susirinkimo sekretoriumi pasiūlyti išrinkti ir</w:t>
            </w:r>
            <w:r w:rsidR="008C76BB" w:rsidRPr="00525780">
              <w:rPr>
                <w:rFonts w:ascii="Arial" w:hAnsi="Arial" w:cs="Arial"/>
                <w:bCs/>
                <w:spacing w:val="-5"/>
              </w:rPr>
              <w:t xml:space="preserve"> balsuoti „UŽ“</w:t>
            </w:r>
            <w:r w:rsidRPr="00525780">
              <w:rPr>
                <w:rFonts w:ascii="Arial" w:hAnsi="Arial" w:cs="Arial"/>
                <w:bCs/>
                <w:spacing w:val="-5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1515762275"/>
              <w:placeholder>
                <w:docPart w:val="6127E5E8841D49FB8E47DD30E10B9F74"/>
              </w:placeholder>
              <w:showingPlcHdr/>
              <w:text/>
            </w:sdtPr>
            <w:sdtEndPr/>
            <w:sdtContent>
              <w:p w14:paraId="4C081A5F" w14:textId="1B290AB6" w:rsidR="00A7339D" w:rsidRPr="00525780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eastAsia="en-US"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:rsidRPr="00525780" w14:paraId="2A5113A0" w14:textId="77777777" w:rsidTr="00A7339D">
        <w:tc>
          <w:tcPr>
            <w:tcW w:w="709" w:type="dxa"/>
          </w:tcPr>
          <w:p w14:paraId="0BD52619" w14:textId="036AA637" w:rsidR="00A7339D" w:rsidRPr="00525780" w:rsidRDefault="00A7339D" w:rsidP="00A7339D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3.</w:t>
            </w:r>
          </w:p>
        </w:tc>
        <w:tc>
          <w:tcPr>
            <w:tcW w:w="2268" w:type="dxa"/>
          </w:tcPr>
          <w:p w14:paraId="0B234668" w14:textId="4199878E" w:rsidR="00A7339D" w:rsidRPr="00525780" w:rsidRDefault="008C76BB" w:rsidP="002A7F87">
            <w:pPr>
              <w:jc w:val="both"/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Asmens, atsakingo už Lietuvos Respublikos akcinių bendrovių įstatymo 22 straipsnio 2 ir 3 dalyse numatytų veiksmų atlikimą, rinkimai</w:t>
            </w:r>
          </w:p>
        </w:tc>
        <w:tc>
          <w:tcPr>
            <w:tcW w:w="7365" w:type="dxa"/>
          </w:tcPr>
          <w:p w14:paraId="2277A728" w14:textId="77777777" w:rsidR="00A7339D" w:rsidRPr="00525780" w:rsidRDefault="008C76BB" w:rsidP="008C76BB">
            <w:pPr>
              <w:rPr>
                <w:rFonts w:ascii="Arial" w:hAnsi="Arial" w:cs="Arial"/>
                <w:bCs/>
                <w:spacing w:val="-5"/>
              </w:rPr>
            </w:pPr>
            <w:r w:rsidRPr="00525780">
              <w:rPr>
                <w:rFonts w:ascii="Arial" w:hAnsi="Arial" w:cs="Arial"/>
                <w:bCs/>
                <w:spacing w:val="-5"/>
              </w:rPr>
              <w:t>Asmeniu, atsakingu už Lietuvos Respublikos akcinių bendrovių įstatymo 22 straipsnio 2 ir 3 dalyse numatytų veiksmų atlikimą, pasiūlyti išrinkti ir balsuoti „UŽ“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1946344885"/>
              <w:placeholder>
                <w:docPart w:val="7BA41D091B814EBBA206A1B7BD0CF4B4"/>
              </w:placeholder>
              <w:showingPlcHdr/>
              <w:text/>
            </w:sdtPr>
            <w:sdtEndPr/>
            <w:sdtContent>
              <w:p w14:paraId="6350B588" w14:textId="14DFAAD1" w:rsidR="008C76BB" w:rsidRPr="00525780" w:rsidRDefault="008C76BB" w:rsidP="008C76BB">
                <w:pPr>
                  <w:spacing w:before="120" w:after="120"/>
                  <w:rPr>
                    <w:rFonts w:ascii="Arial" w:hAnsi="Arial" w:cs="Arial"/>
                    <w:b/>
                  </w:rPr>
                </w:pPr>
                <w:r w:rsidRPr="00525780">
                  <w:rPr>
                    <w:rFonts w:ascii="Arial" w:hAnsi="Arial" w:cs="Arial"/>
                    <w:color w:val="808080"/>
                    <w:lang w:val="en-GB" w:eastAsia="en-US"/>
                  </w:rPr>
                  <w:t>Vardas, pavardė</w:t>
                </w:r>
              </w:p>
            </w:sdtContent>
          </w:sdt>
        </w:tc>
      </w:tr>
    </w:tbl>
    <w:p w14:paraId="0AFD1298" w14:textId="77777777" w:rsidR="00A7339D" w:rsidRPr="00525780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</w:rPr>
      </w:pPr>
    </w:p>
    <w:p w14:paraId="3D4E96D4" w14:textId="6EF76DC5" w:rsidR="00A7339D" w:rsidRPr="00525780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</w:rPr>
      </w:pPr>
      <w:r w:rsidRPr="00525780">
        <w:rPr>
          <w:rFonts w:ascii="Arial" w:hAnsi="Arial" w:cs="Arial"/>
          <w:b/>
          <w:bCs/>
          <w:spacing w:val="-5"/>
        </w:rPr>
        <w:t>BALSAVIMAS DARBOTVARKĖS KLAUSIMAIS</w:t>
      </w:r>
    </w:p>
    <w:p w14:paraId="3A859AE5" w14:textId="7B6D4E3F" w:rsidR="00B860E6" w:rsidRPr="00525780" w:rsidRDefault="00B860E6" w:rsidP="00525780">
      <w:pPr>
        <w:shd w:val="clear" w:color="auto" w:fill="FFFFFF"/>
        <w:rPr>
          <w:rFonts w:ascii="Arial" w:hAnsi="Arial" w:cs="Arial"/>
        </w:rPr>
      </w:pPr>
      <w:r w:rsidRPr="00525780">
        <w:rPr>
          <w:rFonts w:ascii="Arial" w:hAnsi="Arial" w:cs="Arial"/>
          <w:bCs/>
          <w:i/>
          <w:iCs/>
          <w:spacing w:val="-1"/>
        </w:rPr>
        <w:t>Prašome lentelėje apskritimu apibrėžti variantą, kurį pasirenkate: „UŽ“ ar „PRIEŠ“</w:t>
      </w:r>
      <w:r w:rsidR="00EC64BD" w:rsidRPr="00525780">
        <w:rPr>
          <w:rFonts w:ascii="Arial" w:hAnsi="Arial" w:cs="Arial"/>
          <w:bCs/>
          <w:i/>
          <w:iCs/>
          <w:spacing w:val="-1"/>
        </w:rPr>
        <w:t>.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525780" w14:paraId="3A859AEB" w14:textId="77777777" w:rsidTr="005C149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6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Eil.</w:t>
            </w:r>
          </w:p>
          <w:p w14:paraId="3A859AE7" w14:textId="77777777" w:rsidR="00B860E6" w:rsidRPr="00525780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77777777" w:rsidR="00B860E6" w:rsidRPr="00525780" w:rsidRDefault="00E35CDA" w:rsidP="00231981">
            <w:pPr>
              <w:shd w:val="clear" w:color="auto" w:fill="FFFFFF"/>
              <w:ind w:left="538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Klausim</w:t>
            </w:r>
            <w:r w:rsidR="00B860E6" w:rsidRPr="00525780">
              <w:rPr>
                <w:rFonts w:ascii="Arial" w:hAnsi="Arial" w:cs="Arial"/>
                <w:b/>
              </w:rPr>
              <w:t>ai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77777777" w:rsidR="00B860E6" w:rsidRPr="00525780" w:rsidRDefault="00B860E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</w:rPr>
              <w:t>Sprendimų projektai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A" w14:textId="77777777" w:rsidR="00B860E6" w:rsidRPr="00525780" w:rsidRDefault="00B860E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</w:rPr>
            </w:pPr>
            <w:r w:rsidRPr="00525780">
              <w:rPr>
                <w:rFonts w:ascii="Arial" w:hAnsi="Arial" w:cs="Arial"/>
                <w:b/>
                <w:spacing w:val="-6"/>
              </w:rPr>
              <w:t>Akcininko balsavimas</w:t>
            </w:r>
          </w:p>
        </w:tc>
      </w:tr>
      <w:tr w:rsidR="005C1490" w:rsidRPr="00525780" w14:paraId="3A859B5A" w14:textId="77777777" w:rsidTr="005C1490">
        <w:trPr>
          <w:trHeight w:val="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5C1490" w:rsidRPr="00525780" w:rsidRDefault="005C1490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05B3C926" w:rsidR="005C1490" w:rsidRPr="00525780" w:rsidRDefault="005C1490" w:rsidP="002A7F87">
            <w:pPr>
              <w:jc w:val="both"/>
              <w:rPr>
                <w:rFonts w:ascii="Arial" w:hAnsi="Arial" w:cs="Arial"/>
              </w:rPr>
            </w:pPr>
            <w:r w:rsidRPr="005C1490">
              <w:rPr>
                <w:rFonts w:ascii="Arial" w:hAnsi="Arial" w:cs="Arial"/>
              </w:rPr>
              <w:t>Dėl pritarimo 2019 metų AB „</w:t>
            </w:r>
            <w:proofErr w:type="spellStart"/>
            <w:r w:rsidRPr="005C1490">
              <w:rPr>
                <w:rFonts w:ascii="Arial" w:hAnsi="Arial" w:cs="Arial"/>
              </w:rPr>
              <w:t>Ignitis</w:t>
            </w:r>
            <w:proofErr w:type="spellEnd"/>
            <w:r w:rsidRPr="005C1490">
              <w:rPr>
                <w:rFonts w:ascii="Arial" w:hAnsi="Arial" w:cs="Arial"/>
              </w:rPr>
              <w:t xml:space="preserve"> gamyba“ metiniam pranešimui.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3" w14:textId="31BEC2C1" w:rsidR="005C1490" w:rsidRPr="00CC5ABB" w:rsidRDefault="005C1490" w:rsidP="00CC5AB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5C1490">
              <w:rPr>
                <w:rFonts w:ascii="Arial" w:hAnsi="Arial" w:cs="Arial"/>
                <w:lang w:eastAsia="en-US"/>
              </w:rPr>
              <w:t>Pritarti 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gamyba“ 2019 metų metiniam pranešimui (pridedama).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3A859B55" w14:textId="77777777" w:rsidR="005C1490" w:rsidRPr="00525780" w:rsidRDefault="005C149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3A859B56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7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3A859B58" w14:textId="77777777" w:rsidR="005C1490" w:rsidRPr="00525780" w:rsidRDefault="005C149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3A859B59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  <w:tr w:rsidR="005C1490" w:rsidRPr="00525780" w14:paraId="7E005BF0" w14:textId="77777777" w:rsidTr="005C1490">
        <w:trPr>
          <w:trHeight w:val="1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B209B" w14:textId="67164878" w:rsidR="005C1490" w:rsidRPr="005C1490" w:rsidRDefault="005C1490" w:rsidP="005C1490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ED09F" w14:textId="7FA693A6" w:rsidR="005C1490" w:rsidRPr="005C1490" w:rsidRDefault="005C1490" w:rsidP="005C1490">
            <w:pPr>
              <w:jc w:val="both"/>
              <w:rPr>
                <w:rFonts w:ascii="Arial" w:hAnsi="Arial" w:cs="Arial"/>
              </w:rPr>
            </w:pPr>
            <w:r w:rsidRPr="005C1490">
              <w:rPr>
                <w:rFonts w:ascii="Arial" w:hAnsi="Arial" w:cs="Arial"/>
              </w:rPr>
              <w:t>Dėl audituoto 2019 metų AB „</w:t>
            </w:r>
            <w:proofErr w:type="spellStart"/>
            <w:r w:rsidRPr="005C1490">
              <w:rPr>
                <w:rFonts w:ascii="Arial" w:hAnsi="Arial" w:cs="Arial"/>
              </w:rPr>
              <w:t>Ignitis</w:t>
            </w:r>
            <w:proofErr w:type="spellEnd"/>
            <w:r w:rsidRPr="005C1490">
              <w:rPr>
                <w:rFonts w:ascii="Arial" w:hAnsi="Arial" w:cs="Arial"/>
              </w:rPr>
              <w:t xml:space="preserve"> gamyba“ metinių finansinių ataskaitų rinkinio tvirtinimo.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3655" w14:textId="319323A6" w:rsidR="005C1490" w:rsidRPr="005C1490" w:rsidRDefault="005C1490" w:rsidP="005C149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5C1490">
              <w:rPr>
                <w:rFonts w:ascii="Arial" w:hAnsi="Arial" w:cs="Arial"/>
                <w:lang w:eastAsia="en-US"/>
              </w:rPr>
              <w:t>Patvirtinti audituotą 2019 metų 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gamyba“ metinių finansinių ataskaitų rinkinį (pridedama).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AB95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5B556D56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4E6F3B29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05FF8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617EA43A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1C3D7D65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  <w:tr w:rsidR="005C1490" w:rsidRPr="00525780" w14:paraId="4356C5F5" w14:textId="77777777" w:rsidTr="005C1490">
        <w:trPr>
          <w:trHeight w:val="1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967CB" w14:textId="42597F0B" w:rsidR="005C1490" w:rsidRDefault="005C1490" w:rsidP="005C1490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F9D41" w14:textId="58E8C797" w:rsidR="005C1490" w:rsidRPr="005C1490" w:rsidRDefault="005C1490" w:rsidP="005C1490">
            <w:pPr>
              <w:jc w:val="both"/>
              <w:rPr>
                <w:rFonts w:ascii="Arial" w:hAnsi="Arial" w:cs="Arial"/>
              </w:rPr>
            </w:pPr>
            <w:r w:rsidRPr="005C1490">
              <w:rPr>
                <w:rFonts w:ascii="Arial" w:hAnsi="Arial" w:cs="Arial"/>
              </w:rPr>
              <w:t>Dėl 2019 metų AB „</w:t>
            </w:r>
            <w:proofErr w:type="spellStart"/>
            <w:r w:rsidRPr="005C1490">
              <w:rPr>
                <w:rFonts w:ascii="Arial" w:hAnsi="Arial" w:cs="Arial"/>
              </w:rPr>
              <w:t>Ignitis</w:t>
            </w:r>
            <w:proofErr w:type="spellEnd"/>
            <w:r w:rsidRPr="005C1490">
              <w:rPr>
                <w:rFonts w:ascii="Arial" w:hAnsi="Arial" w:cs="Arial"/>
              </w:rPr>
              <w:t xml:space="preserve"> gamyba“ pelno (nuostolių) paskirstymo.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9D88" w14:textId="03C3F81E" w:rsidR="005C1490" w:rsidRPr="005C1490" w:rsidRDefault="005C1490" w:rsidP="005C149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5C1490">
              <w:rPr>
                <w:rFonts w:ascii="Arial" w:hAnsi="Arial" w:cs="Arial"/>
                <w:lang w:eastAsia="en-US"/>
              </w:rPr>
              <w:t>Paskirstyti 2019 metų 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gamyba“ pelną (nuostolius) (pridedama).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4BE63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00E89D9B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14F838DC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FB47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629EC6EE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11AA0A38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  <w:tr w:rsidR="005C1490" w:rsidRPr="00525780" w14:paraId="100BA492" w14:textId="77777777" w:rsidTr="005C1490">
        <w:trPr>
          <w:trHeight w:val="19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8A23E" w14:textId="2686DA20" w:rsidR="005C1490" w:rsidRDefault="005C1490" w:rsidP="005C1490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51BBD" w14:textId="5DB3DFDE" w:rsidR="005C1490" w:rsidRPr="005C1490" w:rsidRDefault="005C1490" w:rsidP="005C1490">
            <w:pPr>
              <w:jc w:val="both"/>
              <w:rPr>
                <w:rFonts w:ascii="Arial" w:hAnsi="Arial" w:cs="Arial"/>
              </w:rPr>
            </w:pPr>
            <w:r w:rsidRPr="005C1490">
              <w:rPr>
                <w:rFonts w:ascii="Arial" w:hAnsi="Arial" w:cs="Arial"/>
              </w:rPr>
              <w:t>Dėl AB „</w:t>
            </w:r>
            <w:proofErr w:type="spellStart"/>
            <w:r w:rsidRPr="005C1490">
              <w:rPr>
                <w:rFonts w:ascii="Arial" w:hAnsi="Arial" w:cs="Arial"/>
              </w:rPr>
              <w:t>Ignitis</w:t>
            </w:r>
            <w:proofErr w:type="spellEnd"/>
            <w:r w:rsidRPr="005C1490">
              <w:rPr>
                <w:rFonts w:ascii="Arial" w:hAnsi="Arial" w:cs="Arial"/>
              </w:rPr>
              <w:t xml:space="preserve"> gamyba“ atlygio politikos patvirtinimo.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D4C2" w14:textId="453C4F72" w:rsidR="005C1490" w:rsidRPr="005C1490" w:rsidRDefault="005C1490" w:rsidP="005C149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lang w:eastAsia="en-US"/>
              </w:rPr>
            </w:pPr>
            <w:r w:rsidRPr="005C1490">
              <w:rPr>
                <w:rFonts w:ascii="Arial" w:hAnsi="Arial" w:cs="Arial"/>
                <w:lang w:eastAsia="en-US"/>
              </w:rPr>
              <w:t>Patvirtinti UAB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grupė“ įmonių grupės aukščiausio lygmens vadovų atlygio gaires (pridedama) ir UAB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grupė“ atlygio politiką (pridedama) 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in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corpore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kaip AB „</w:t>
            </w:r>
            <w:proofErr w:type="spellStart"/>
            <w:r w:rsidRPr="005C1490">
              <w:rPr>
                <w:rFonts w:ascii="Arial" w:hAnsi="Arial" w:cs="Arial"/>
                <w:lang w:eastAsia="en-US"/>
              </w:rPr>
              <w:t>Ignitis</w:t>
            </w:r>
            <w:proofErr w:type="spellEnd"/>
            <w:r w:rsidRPr="005C1490">
              <w:rPr>
                <w:rFonts w:ascii="Arial" w:hAnsi="Arial" w:cs="Arial"/>
                <w:lang w:eastAsia="en-US"/>
              </w:rPr>
              <w:t xml:space="preserve"> gamyba“ atlygio politiką pagal Lietuvos Respublikos akcinių bendrovių įstatymo 373 straipsnio 1 dalį sudarančius dokumentus.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B13B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  <w:p w14:paraId="72C613DA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  <w:r w:rsidRPr="00525780">
              <w:rPr>
                <w:rFonts w:ascii="Arial" w:hAnsi="Arial" w:cs="Arial"/>
                <w:spacing w:val="-12"/>
              </w:rPr>
              <w:t>„UŽ“</w:t>
            </w:r>
          </w:p>
          <w:p w14:paraId="17B0120A" w14:textId="77777777" w:rsidR="005C1490" w:rsidRPr="00525780" w:rsidRDefault="005C1490" w:rsidP="005C1490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86DC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  <w:p w14:paraId="46E678B8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  <w:r w:rsidRPr="00525780">
              <w:rPr>
                <w:rFonts w:ascii="Arial" w:hAnsi="Arial" w:cs="Arial"/>
              </w:rPr>
              <w:t>„PRIEŠ“</w:t>
            </w:r>
          </w:p>
          <w:p w14:paraId="58B0C1E7" w14:textId="77777777" w:rsidR="005C1490" w:rsidRPr="00525780" w:rsidRDefault="005C1490" w:rsidP="005C1490">
            <w:pPr>
              <w:shd w:val="clear" w:color="auto" w:fill="FFFFFF"/>
              <w:ind w:right="149"/>
              <w:jc w:val="center"/>
              <w:rPr>
                <w:rFonts w:ascii="Arial" w:hAnsi="Arial" w:cs="Arial"/>
              </w:rPr>
            </w:pPr>
          </w:p>
        </w:tc>
      </w:tr>
    </w:tbl>
    <w:p w14:paraId="3A859B70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</w:p>
    <w:p w14:paraId="1C462F0A" w14:textId="144E2173" w:rsidR="008C76BB" w:rsidRPr="00525780" w:rsidRDefault="0092527D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AB „</w:t>
      </w:r>
      <w:proofErr w:type="spellStart"/>
      <w:r w:rsidRPr="00525780">
        <w:rPr>
          <w:rFonts w:ascii="Arial" w:hAnsi="Arial" w:cs="Arial"/>
        </w:rPr>
        <w:t>Ignitis</w:t>
      </w:r>
      <w:proofErr w:type="spellEnd"/>
      <w:r w:rsidRPr="00525780">
        <w:rPr>
          <w:rFonts w:ascii="Arial" w:hAnsi="Arial" w:cs="Arial"/>
        </w:rPr>
        <w:t xml:space="preserve"> gamyba“</w:t>
      </w:r>
      <w:r w:rsidR="008C76BB" w:rsidRPr="00525780">
        <w:rPr>
          <w:rFonts w:ascii="Arial" w:hAnsi="Arial" w:cs="Arial"/>
        </w:rPr>
        <w:t xml:space="preserve"> eilinio visuotinio akcininkų susirinkimo medžiaga viešai paskelbta bendrovės internetiniame puslapyje</w:t>
      </w:r>
      <w:r w:rsidRPr="00525780">
        <w:rPr>
          <w:rFonts w:ascii="Arial" w:hAnsi="Arial" w:cs="Arial"/>
        </w:rPr>
        <w:t xml:space="preserve"> </w:t>
      </w:r>
      <w:r w:rsidRPr="00525780">
        <w:rPr>
          <w:rStyle w:val="Hyperlink"/>
          <w:rFonts w:ascii="Arial" w:hAnsi="Arial" w:cs="Arial"/>
        </w:rPr>
        <w:t>www.ignitisgamyba.lt</w:t>
      </w:r>
      <w:r w:rsidR="008C76BB" w:rsidRPr="00525780">
        <w:rPr>
          <w:rFonts w:ascii="Arial" w:hAnsi="Arial" w:cs="Arial"/>
        </w:rPr>
        <w:t xml:space="preserve"> ir vertybinių popierių biržoje </w:t>
      </w:r>
      <w:r w:rsidR="005C1490">
        <w:rPr>
          <w:rFonts w:ascii="Arial" w:hAnsi="Arial" w:cs="Arial"/>
        </w:rPr>
        <w:t xml:space="preserve">AB </w:t>
      </w:r>
      <w:bookmarkStart w:id="0" w:name="_GoBack"/>
      <w:bookmarkEnd w:id="0"/>
      <w:proofErr w:type="spellStart"/>
      <w:r w:rsidR="008C76BB" w:rsidRPr="00525780">
        <w:rPr>
          <w:rFonts w:ascii="Arial" w:hAnsi="Arial" w:cs="Arial"/>
        </w:rPr>
        <w:t>Nasdaq</w:t>
      </w:r>
      <w:proofErr w:type="spellEnd"/>
      <w:r w:rsidR="008C76BB" w:rsidRPr="00525780">
        <w:rPr>
          <w:rFonts w:ascii="Arial" w:hAnsi="Arial" w:cs="Arial"/>
        </w:rPr>
        <w:t xml:space="preserve"> Vilnius </w:t>
      </w:r>
      <w:hyperlink r:id="rId11" w:history="1">
        <w:r w:rsidR="008C76BB" w:rsidRPr="00525780">
          <w:rPr>
            <w:rStyle w:val="Hyperlink"/>
            <w:rFonts w:ascii="Arial" w:hAnsi="Arial" w:cs="Arial"/>
          </w:rPr>
          <w:t>www.nasdaqbaltic.com</w:t>
        </w:r>
      </w:hyperlink>
      <w:r w:rsidR="008C76BB" w:rsidRPr="00525780">
        <w:rPr>
          <w:rFonts w:ascii="Arial" w:hAnsi="Arial" w:cs="Arial"/>
        </w:rPr>
        <w:t xml:space="preserve"> .</w:t>
      </w:r>
    </w:p>
    <w:p w14:paraId="7A70109D" w14:textId="77777777" w:rsidR="008C76BB" w:rsidRPr="00525780" w:rsidRDefault="008C76BB" w:rsidP="000E601B">
      <w:pPr>
        <w:shd w:val="clear" w:color="auto" w:fill="FFFFFF"/>
        <w:jc w:val="both"/>
        <w:rPr>
          <w:rFonts w:ascii="Arial" w:hAnsi="Arial" w:cs="Arial"/>
        </w:rPr>
      </w:pPr>
    </w:p>
    <w:p w14:paraId="3A859B71" w14:textId="77777777" w:rsidR="000E601B" w:rsidRPr="00525780" w:rsidRDefault="000E601B" w:rsidP="000E601B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Įstatymų nustatyta tvarka bendrajame balsavimo biuletenyje bus nurodyti visi iki bendrojo balsavimo biuletenio išsiuntimo dienos pasiūlytų sprendimų projektai, jei tokių bus gauta.</w:t>
      </w:r>
    </w:p>
    <w:p w14:paraId="3A859B73" w14:textId="77777777" w:rsidR="000E601B" w:rsidRPr="00525780" w:rsidRDefault="000E601B" w:rsidP="00210B47">
      <w:pPr>
        <w:shd w:val="clear" w:color="auto" w:fill="FFFFFF"/>
        <w:jc w:val="both"/>
        <w:rPr>
          <w:rFonts w:ascii="Arial" w:hAnsi="Arial" w:cs="Arial"/>
        </w:rPr>
      </w:pPr>
    </w:p>
    <w:p w14:paraId="3A859B74" w14:textId="7B01497E" w:rsidR="00210B47" w:rsidRPr="00525780" w:rsidRDefault="00FE5BB9" w:rsidP="00210B47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>____________</w:t>
      </w:r>
      <w:r w:rsidR="00210B47" w:rsidRPr="00525780">
        <w:rPr>
          <w:rFonts w:ascii="Arial" w:hAnsi="Arial" w:cs="Arial"/>
        </w:rPr>
        <w:t>________________________________________________________</w:t>
      </w:r>
      <w:r w:rsidR="00525780">
        <w:rPr>
          <w:rFonts w:ascii="Arial" w:hAnsi="Arial" w:cs="Arial"/>
        </w:rPr>
        <w:t>_________</w:t>
      </w:r>
      <w:r w:rsidR="00210B47" w:rsidRPr="00525780">
        <w:rPr>
          <w:rFonts w:ascii="Arial" w:hAnsi="Arial" w:cs="Arial"/>
        </w:rPr>
        <w:t>_________</w:t>
      </w:r>
    </w:p>
    <w:p w14:paraId="3A859B75" w14:textId="01E30CAC" w:rsidR="00210B47" w:rsidRPr="00525780" w:rsidRDefault="00210B47" w:rsidP="007244EC">
      <w:pPr>
        <w:shd w:val="clear" w:color="auto" w:fill="FFFFFF"/>
        <w:jc w:val="both"/>
        <w:rPr>
          <w:rFonts w:ascii="Arial" w:hAnsi="Arial" w:cs="Arial"/>
        </w:rPr>
      </w:pPr>
      <w:r w:rsidRPr="00525780">
        <w:rPr>
          <w:rFonts w:ascii="Arial" w:hAnsi="Arial" w:cs="Arial"/>
        </w:rPr>
        <w:t xml:space="preserve">         (data)    akcininko (ar kito asmens, turinčio teisę balsuoti jo akcijomis) vardas, pavardė, pareigos, parašas</w:t>
      </w:r>
    </w:p>
    <w:sectPr w:rsidR="00210B47" w:rsidRPr="00525780" w:rsidSect="00F86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089D" w14:textId="77777777" w:rsidR="00B964B2" w:rsidRDefault="00B96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A2BB" w14:textId="77777777" w:rsidR="00B964B2" w:rsidRDefault="00B96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B6F2" w14:textId="77777777" w:rsidR="00B964B2" w:rsidRDefault="00B9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3961" w14:textId="77777777" w:rsidR="00B964B2" w:rsidRDefault="00B96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5698492A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5698492A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2A7F87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2B3BC4C6" w:rsidR="008F1E1F" w:rsidRPr="008F1E1F" w:rsidRDefault="008F1E1F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2B3BC4C6" w:rsidR="008F1E1F" w:rsidRPr="008F1E1F" w:rsidRDefault="008F1E1F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923E2"/>
    <w:multiLevelType w:val="multilevel"/>
    <w:tmpl w:val="B316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0850"/>
    <w:rsid w:val="001F3FF5"/>
    <w:rsid w:val="002026A0"/>
    <w:rsid w:val="00204BB8"/>
    <w:rsid w:val="00205D3F"/>
    <w:rsid w:val="00206B81"/>
    <w:rsid w:val="00210B47"/>
    <w:rsid w:val="0021194B"/>
    <w:rsid w:val="00211F55"/>
    <w:rsid w:val="00213518"/>
    <w:rsid w:val="0021400C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A7F8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25780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1490"/>
    <w:rsid w:val="005C762C"/>
    <w:rsid w:val="005D1594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527D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C3D08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964B2"/>
    <w:rsid w:val="00BA5168"/>
    <w:rsid w:val="00BA52EC"/>
    <w:rsid w:val="00BC6FDA"/>
    <w:rsid w:val="00BC7B76"/>
    <w:rsid w:val="00BD10D8"/>
    <w:rsid w:val="00BD321B"/>
    <w:rsid w:val="00BD70A5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5ABB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34F2A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daqbalti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A0"/>
    <w:rsid w:val="00862AA0"/>
    <w:rsid w:val="00E04165"/>
    <w:rsid w:val="00E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7489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  <w:style w:type="paragraph" w:customStyle="1" w:styleId="BB3E0B4F11E745FDBAF8FA0B034B771A">
    <w:name w:val="BB3E0B4F11E745FDBAF8FA0B034B771A"/>
    <w:rsid w:val="00EF7489"/>
  </w:style>
  <w:style w:type="paragraph" w:customStyle="1" w:styleId="5099CC3708C84DB8BA677279CDB529BE">
    <w:name w:val="5099CC3708C84DB8BA677279CDB529BE"/>
    <w:rsid w:val="00EF7489"/>
  </w:style>
  <w:style w:type="paragraph" w:customStyle="1" w:styleId="C16B1E686FC04717B5908AED7EC64F53">
    <w:name w:val="C16B1E686FC04717B5908AED7EC64F53"/>
    <w:rsid w:val="00EF7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F8920-1576-4192-8B8A-3CC28441ECC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AC4C6D-611C-43A8-9D24-B4A6C455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11</cp:revision>
  <cp:lastPrinted>2011-01-06T17:26:00Z</cp:lastPrinted>
  <dcterms:created xsi:type="dcterms:W3CDTF">2019-03-21T07:14:00Z</dcterms:created>
  <dcterms:modified xsi:type="dcterms:W3CDTF">2020-03-17T15:21:00Z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Dovile.Rumseviciute@ignitis.lt</vt:lpwstr>
  </property>
  <property fmtid="{D5CDD505-2E9C-101B-9397-08002B2CF9AE}" pid="5" name="MSIP_Label_320c693d-44b7-4e16-b3dd-4fcd87401cf5_SetDate">
    <vt:lpwstr>2019-09-11T04:37:15.1499076Z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c5bc8f54-f944-4169-b698-9fc7a83623ac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Dovile.Rumseviciute@ignitis.lt</vt:lpwstr>
  </property>
  <property fmtid="{D5CDD505-2E9C-101B-9397-08002B2CF9AE}" pid="13" name="MSIP_Label_190751af-2442-49a7-b7b9-9f0bcce858c9_SetDate">
    <vt:lpwstr>2019-09-11T04:37:15.1499076Z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c5bc8f54-f944-4169-b698-9fc7a83623ac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